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4"/>
        <w:tabs>
          <w:tab w:val="left" w:pos="9120"/>
        </w:tabs>
        <w:spacing w:after="0" w:line="400" w:lineRule="exact"/>
        <w:jc w:val="center"/>
        <w:rPr>
          <w:rStyle w:val="15"/>
          <w:rFonts w:ascii="黑体" w:eastAsia="黑体"/>
          <w:bCs w:val="0"/>
          <w:sz w:val="32"/>
          <w:szCs w:val="32"/>
          <w:lang w:eastAsia="zh-CN"/>
        </w:rPr>
      </w:pPr>
      <w:r>
        <w:rPr>
          <w:rStyle w:val="15"/>
          <w:rFonts w:hint="eastAsia" w:ascii="黑体" w:eastAsia="黑体"/>
          <w:bCs w:val="0"/>
          <w:sz w:val="32"/>
          <w:szCs w:val="32"/>
          <w:lang w:eastAsia="zh-CN"/>
        </w:rPr>
        <w:t>第八届科技信息资源共享促进国际会议</w:t>
      </w:r>
    </w:p>
    <w:p>
      <w:pPr>
        <w:spacing w:line="280" w:lineRule="exact"/>
        <w:ind w:firstLine="360" w:firstLineChars="200"/>
        <w:rPr>
          <w:rFonts w:ascii="宋体" w:hAnsi="宋体"/>
          <w:sz w:val="18"/>
          <w:szCs w:val="18"/>
        </w:rPr>
      </w:pPr>
      <w:r>
        <w:rPr>
          <w:rFonts w:ascii="宋体" w:hAnsi="宋体" w:eastAsia="宋体" w:cs="Times New Roman"/>
          <w:kern w:val="0"/>
          <w:sz w:val="18"/>
          <w:szCs w:val="18"/>
          <w:lang w:val="en-US" w:eastAsia="zh-CN" w:bidi="ar-SA"/>
        </w:rPr>
        <w:pict>
          <v:shape id="_x0000_s1027" o:spid="_x0000_s1026" type="#_x0000_t32" style="position:absolute;left:0;margin-left:93.75pt;margin-top:5.65pt;height:0.05pt;width:269.3pt;rotation:0f;z-index:251659264;" o:ole="f" fillcolor="#FFFFFF" filled="f" o:preferrelative="t" stroked="t" coordorigin="0,0" coordsize="21600,21600">
            <v:fill on="f" color2="#FFFFFF" focus="0%"/>
            <v:stroke weight="2pt" color="#8DB3E2" color2="#FFFFFF" miterlimit="2"/>
            <v:imagedata gain="65536f" blacklevel="0f" gamma="0"/>
            <o:lock v:ext="edit" position="f" selection="f" grouping="f" rotation="f" cropping="f" text="f" aspectratio="f"/>
          </v:shape>
        </w:pict>
      </w:r>
      <w:r>
        <w:rPr>
          <w:rFonts w:ascii="宋体" w:hAnsi="宋体" w:eastAsia="宋体" w:cs="Times New Roman"/>
          <w:kern w:val="0"/>
          <w:sz w:val="18"/>
          <w:szCs w:val="18"/>
          <w:lang w:val="en-US" w:eastAsia="zh-CN" w:bidi="ar-SA"/>
        </w:rPr>
        <w:pict>
          <v:shape id="_x0000_s1026" o:spid="_x0000_s1025" type="#_x0000_t32" style="position:absolute;left:0;margin-left:71.25pt;margin-top:1.15pt;height:0.05pt;width:279pt;rotation:0f;z-index:251658240;" o:ole="f" fillcolor="#FFFFFF" filled="f" o:preferrelative="t" stroked="t" coordorigin="0,0" coordsize="21600,21600">
            <v:fill on="f" color2="#FFFFFF" focus="0%"/>
            <v:stroke weight="2pt" color="#8DB3E2" color2="#FFFFFF" miterlimit="2"/>
            <v:imagedata gain="65536f" blacklevel="0f" gamma="0"/>
            <o:lock v:ext="edit" position="f" selection="f" grouping="f" rotation="f" cropping="f" text="f" aspectratio="f"/>
          </v:shape>
        </w:pict>
      </w:r>
    </w:p>
    <w:p>
      <w:pPr>
        <w:spacing w:beforeLines="30" w:line="280" w:lineRule="exact"/>
        <w:ind w:firstLine="360" w:firstLineChars="200"/>
        <w:rPr>
          <w:rFonts w:ascii="宋体" w:hAnsi="宋体"/>
          <w:sz w:val="18"/>
          <w:szCs w:val="18"/>
        </w:rPr>
      </w:pPr>
      <w:r>
        <w:rPr>
          <w:rFonts w:hint="eastAsia" w:ascii="宋体" w:hAnsi="宋体"/>
          <w:sz w:val="18"/>
          <w:szCs w:val="18"/>
        </w:rPr>
        <w:t>第八届科技信息资源共享促进国际会议（</w:t>
      </w:r>
      <w:r>
        <w:rPr>
          <w:rFonts w:ascii="宋体" w:hAnsi="宋体"/>
          <w:sz w:val="18"/>
          <w:szCs w:val="18"/>
        </w:rPr>
        <w:t>COINFO</w:t>
      </w:r>
      <w:r>
        <w:rPr>
          <w:rFonts w:hint="eastAsia" w:ascii="宋体" w:hAnsi="宋体"/>
          <w:sz w:val="18"/>
          <w:szCs w:val="18"/>
        </w:rPr>
        <w:t xml:space="preserve"> 20</w:t>
      </w:r>
      <w:r>
        <w:rPr>
          <w:rFonts w:ascii="宋体" w:hAnsi="宋体"/>
          <w:sz w:val="18"/>
          <w:szCs w:val="18"/>
        </w:rPr>
        <w:t>1</w:t>
      </w:r>
      <w:r>
        <w:rPr>
          <w:rFonts w:hint="eastAsia" w:ascii="宋体" w:hAnsi="宋体"/>
          <w:sz w:val="18"/>
          <w:szCs w:val="18"/>
        </w:rPr>
        <w:t>3）由中国科学技术信息研究所、武汉大学联合国内外知名大学共同举办，将于</w:t>
      </w:r>
      <w:r>
        <w:rPr>
          <w:rFonts w:ascii="宋体" w:hAnsi="宋体"/>
          <w:sz w:val="18"/>
          <w:szCs w:val="18"/>
        </w:rPr>
        <w:t xml:space="preserve"> 201</w:t>
      </w: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年10月25至27日在湖北省武汉市举行。本届会议的主题是：</w:t>
      </w:r>
      <w:r>
        <w:rPr>
          <w:rFonts w:hint="eastAsia" w:ascii="宋体" w:hAnsi="宋体"/>
          <w:b/>
          <w:sz w:val="18"/>
          <w:szCs w:val="18"/>
        </w:rPr>
        <w:t>大数据时代的科技信息资源共享</w:t>
      </w:r>
      <w:r>
        <w:rPr>
          <w:rFonts w:hint="eastAsia" w:ascii="宋体" w:hAnsi="宋体"/>
          <w:sz w:val="18"/>
          <w:szCs w:val="18"/>
        </w:rPr>
        <w:t>。</w:t>
      </w:r>
    </w:p>
    <w:p>
      <w:pPr>
        <w:spacing w:beforeLines="30" w:line="280" w:lineRule="exact"/>
        <w:ind w:firstLine="360" w:firstLineChars="200"/>
        <w:rPr>
          <w:rFonts w:ascii="宋体" w:hAnsi="宋体"/>
          <w:sz w:val="18"/>
          <w:szCs w:val="18"/>
        </w:rPr>
      </w:pPr>
      <w:r>
        <w:rPr>
          <w:rFonts w:hint="eastAsia" w:ascii="宋体" w:hAnsi="宋体"/>
          <w:sz w:val="18"/>
          <w:szCs w:val="18"/>
        </w:rPr>
        <w:t>科技信息资源共享促进国际会议（COINFO）至今连续举办七届，来自德国、英国、西班牙、爱尔兰、新西兰、韩国、加拿大、澳大利亚、瑞典、美国、以色列和中国等</w:t>
      </w:r>
      <w:r>
        <w:rPr>
          <w:rFonts w:ascii="宋体" w:hAnsi="宋体"/>
          <w:sz w:val="18"/>
          <w:szCs w:val="18"/>
        </w:rPr>
        <w:t>国</w:t>
      </w:r>
      <w:r>
        <w:rPr>
          <w:rFonts w:hint="eastAsia" w:ascii="宋体" w:hAnsi="宋体"/>
          <w:sz w:val="18"/>
          <w:szCs w:val="18"/>
        </w:rPr>
        <w:t>家的</w:t>
      </w:r>
      <w:r>
        <w:rPr>
          <w:rFonts w:ascii="宋体" w:hAnsi="宋体"/>
          <w:sz w:val="18"/>
          <w:szCs w:val="18"/>
        </w:rPr>
        <w:t>专家学者</w:t>
      </w:r>
      <w:r>
        <w:rPr>
          <w:rFonts w:hint="eastAsia" w:ascii="宋体" w:hAnsi="宋体"/>
          <w:sz w:val="18"/>
          <w:szCs w:val="18"/>
        </w:rPr>
        <w:t>上千人次出席了会议，</w:t>
      </w:r>
      <w:r>
        <w:rPr>
          <w:rFonts w:ascii="宋体" w:hAnsi="宋体"/>
          <w:sz w:val="18"/>
          <w:szCs w:val="18"/>
        </w:rPr>
        <w:t>已成为科技信息资源共享领域的一个高端国际学术交流平台</w:t>
      </w:r>
      <w:r>
        <w:rPr>
          <w:rFonts w:hint="eastAsia" w:ascii="宋体" w:hAnsi="宋体"/>
          <w:sz w:val="18"/>
          <w:szCs w:val="18"/>
        </w:rPr>
        <w:t>。第八届科技信息资源共享促进国际会议（</w:t>
      </w:r>
      <w:r>
        <w:rPr>
          <w:rFonts w:ascii="宋体" w:hAnsi="宋体"/>
          <w:sz w:val="18"/>
          <w:szCs w:val="18"/>
        </w:rPr>
        <w:t>COINFO</w:t>
      </w:r>
      <w:r>
        <w:rPr>
          <w:rFonts w:hint="eastAsia" w:ascii="宋体" w:hAnsi="宋体"/>
          <w:sz w:val="18"/>
          <w:szCs w:val="18"/>
        </w:rPr>
        <w:t xml:space="preserve"> 20</w:t>
      </w:r>
      <w:r>
        <w:rPr>
          <w:rFonts w:ascii="宋体" w:hAnsi="宋体"/>
          <w:sz w:val="18"/>
          <w:szCs w:val="18"/>
        </w:rPr>
        <w:t>1</w:t>
      </w:r>
      <w:r>
        <w:rPr>
          <w:rFonts w:hint="eastAsia" w:ascii="宋体" w:hAnsi="宋体"/>
          <w:sz w:val="18"/>
          <w:szCs w:val="18"/>
        </w:rPr>
        <w:t>3）将围绕“大数据时代科技信息资源共享”的主题就科技资源管理与共享、信息质量与数据治理、科学数据管理与共享、语义信息组织与检索以及科研项目知识产权管理等热点问题展开讨论。欢迎广大科研人员和管理人员参加会议，</w:t>
      </w:r>
      <w:r>
        <w:rPr>
          <w:rFonts w:ascii="宋体" w:hAnsi="宋体"/>
          <w:sz w:val="18"/>
          <w:szCs w:val="18"/>
        </w:rPr>
        <w:t>共同探讨</w:t>
      </w:r>
      <w:r>
        <w:rPr>
          <w:rFonts w:hint="eastAsia" w:ascii="宋体" w:hAnsi="宋体"/>
          <w:sz w:val="18"/>
          <w:szCs w:val="18"/>
        </w:rPr>
        <w:t>大数据时代的科技信息资源共享问题。</w:t>
      </w:r>
    </w:p>
    <w:p>
      <w:pPr>
        <w:spacing w:beforeLines="30" w:line="280" w:lineRule="exact"/>
        <w:ind w:firstLine="422" w:firstLineChars="200"/>
        <w:rPr>
          <w:rFonts w:ascii="宋体" w:hAnsi="宋体"/>
          <w:sz w:val="18"/>
          <w:szCs w:val="18"/>
        </w:rPr>
      </w:pPr>
      <w:r>
        <w:rPr>
          <w:rFonts w:hint="eastAsia"/>
          <w:b/>
          <w:sz w:val="21"/>
          <w:szCs w:val="21"/>
        </w:rPr>
        <w:t>一、会议形式：</w:t>
      </w:r>
      <w:r>
        <w:rPr>
          <w:rFonts w:hint="eastAsia" w:ascii="宋体" w:hAnsi="宋体"/>
          <w:sz w:val="18"/>
          <w:szCs w:val="18"/>
        </w:rPr>
        <w:t>本届会议会期两天。会议将由大会主题报告和5个分论坛组成。大会主题报告将邀请业界知名专家学者作精彩的主旨报告。将有近60位专家学者在5个分论坛上发言，交流共享经验，分享研究成果。5个分论坛讨论的内容主要有：</w:t>
      </w:r>
      <w:r>
        <w:rPr>
          <w:rFonts w:ascii="宋体" w:hAnsi="宋体"/>
          <w:sz w:val="18"/>
          <w:szCs w:val="18"/>
        </w:rPr>
        <w:t xml:space="preserve"> </w:t>
      </w:r>
    </w:p>
    <w:p>
      <w:pPr>
        <w:spacing w:beforeLines="30" w:line="240" w:lineRule="exact"/>
        <w:ind w:firstLine="354" w:firstLineChars="196"/>
        <w:rPr>
          <w:rFonts w:ascii="宋体"/>
          <w:sz w:val="18"/>
          <w:szCs w:val="18"/>
        </w:rPr>
      </w:pPr>
      <w:r>
        <w:rPr>
          <w:rFonts w:hint="eastAsia" w:ascii="宋体" w:hAnsi="宋体"/>
          <w:b/>
          <w:color w:val="C00000"/>
          <w:sz w:val="18"/>
          <w:szCs w:val="18"/>
        </w:rPr>
        <w:t>论坛一  科技资源管理与共享论坛：</w:t>
      </w:r>
      <w:r>
        <w:rPr>
          <w:rFonts w:hint="eastAsia" w:ascii="宋体" w:hAnsi="宋体"/>
          <w:sz w:val="18"/>
          <w:szCs w:val="18"/>
        </w:rPr>
        <w:t>（1）科技资源共享基础理论研究；（2）科技资源开放共享评价研究与实践；（3）科技资源增值利用与服务创新；（4）科技报告体系建设及共享机制；（5）科技信息资源的开放存取出版；（6）科技人才资源的开发与利用；（7）</w:t>
      </w:r>
      <w:r>
        <w:rPr>
          <w:rFonts w:ascii="宋体" w:hAnsi="宋体"/>
          <w:sz w:val="18"/>
          <w:szCs w:val="18"/>
        </w:rPr>
        <w:t>协同创新与科技成果转化</w:t>
      </w:r>
    </w:p>
    <w:p>
      <w:pPr>
        <w:spacing w:line="240" w:lineRule="exact"/>
        <w:ind w:firstLine="354" w:firstLineChars="196"/>
        <w:rPr>
          <w:rFonts w:ascii="宋体" w:hAnsi="宋体"/>
          <w:sz w:val="18"/>
          <w:szCs w:val="18"/>
        </w:rPr>
      </w:pPr>
      <w:r>
        <w:rPr>
          <w:rFonts w:hint="eastAsia" w:ascii="宋体" w:hAnsi="宋体"/>
          <w:b/>
          <w:color w:val="C00000"/>
          <w:sz w:val="18"/>
          <w:szCs w:val="18"/>
        </w:rPr>
        <w:t>论坛二  信息/数据质量论坛：</w:t>
      </w:r>
      <w:r>
        <w:rPr>
          <w:rFonts w:hint="eastAsia" w:ascii="宋体" w:hAnsi="宋体"/>
          <w:sz w:val="18"/>
          <w:szCs w:val="18"/>
        </w:rPr>
        <w:t>（1）信息/数据质量战略、工具和评估；（2）信息/数据质量与成本/效益分析；（3）现代服务业中的信息/数据质量；（4）数据质量控制；（5）最佳实践与成功案例；（6）</w:t>
      </w:r>
      <w:r>
        <w:rPr>
          <w:rFonts w:ascii="宋体" w:hAnsi="宋体"/>
          <w:sz w:val="18"/>
          <w:szCs w:val="18"/>
        </w:rPr>
        <w:t>人本电子健康信息共享</w:t>
      </w:r>
    </w:p>
    <w:p>
      <w:pPr>
        <w:spacing w:line="240" w:lineRule="exact"/>
        <w:ind w:firstLine="354" w:firstLineChars="196"/>
        <w:rPr>
          <w:rFonts w:ascii="宋体" w:hAnsi="宋体"/>
          <w:sz w:val="18"/>
          <w:szCs w:val="18"/>
        </w:rPr>
      </w:pPr>
      <w:r>
        <w:rPr>
          <w:rFonts w:hint="eastAsia" w:ascii="宋体" w:hAnsi="宋体"/>
          <w:b/>
          <w:color w:val="C00000"/>
          <w:sz w:val="18"/>
          <w:szCs w:val="18"/>
        </w:rPr>
        <w:t>论坛三  数据资源管理与共享论坛</w:t>
      </w:r>
      <w:r>
        <w:rPr>
          <w:rFonts w:hint="eastAsia" w:ascii="宋体" w:hAnsi="宋体"/>
          <w:sz w:val="18"/>
          <w:szCs w:val="18"/>
        </w:rPr>
        <w:t>：（1）大数据，数据科学与数据；（2）国际数据管理的现状和挑战；（3）数据共享：基本概念和实践；（4）数据整合(数据集成)：技术、工具和方法；（5）数据分析；（6）数据治理</w:t>
      </w:r>
    </w:p>
    <w:p>
      <w:pPr>
        <w:spacing w:line="240" w:lineRule="exact"/>
        <w:ind w:firstLine="354" w:firstLineChars="196"/>
        <w:rPr>
          <w:rFonts w:ascii="宋体" w:hAnsi="宋体"/>
          <w:sz w:val="18"/>
          <w:szCs w:val="18"/>
        </w:rPr>
      </w:pPr>
      <w:r>
        <w:rPr>
          <w:rFonts w:hint="eastAsia" w:ascii="宋体" w:hAnsi="宋体"/>
          <w:b/>
          <w:color w:val="C00000"/>
          <w:sz w:val="18"/>
          <w:szCs w:val="18"/>
        </w:rPr>
        <w:t>论坛四  语义信息组织与检索论坛</w:t>
      </w:r>
      <w:r>
        <w:rPr>
          <w:rFonts w:hint="eastAsia" w:ascii="宋体" w:hAnsi="宋体"/>
          <w:sz w:val="18"/>
          <w:szCs w:val="18"/>
        </w:rPr>
        <w:t>：（1）本体、可视化、元数据；（2）细粒度信息组织与检索；（3）信息自动抽取与挖掘；（4）多源（元）数据的关联与集成；（5）中文本体工程应用、半自动构建；（6）语义推理；（7）语义信息抽取、处理、组织与表示</w:t>
      </w:r>
    </w:p>
    <w:p>
      <w:pPr>
        <w:spacing w:line="240" w:lineRule="exact"/>
        <w:ind w:firstLine="354" w:firstLineChars="196"/>
        <w:rPr>
          <w:rFonts w:ascii="宋体" w:hAnsi="宋体"/>
          <w:sz w:val="18"/>
          <w:szCs w:val="18"/>
        </w:rPr>
      </w:pPr>
      <w:r>
        <w:rPr>
          <w:rFonts w:hint="eastAsia" w:ascii="宋体" w:hAnsi="宋体"/>
          <w:b/>
          <w:color w:val="C00000"/>
          <w:sz w:val="18"/>
          <w:szCs w:val="18"/>
        </w:rPr>
        <w:t>论坛五  科研项目知识产权管理论坛：</w:t>
      </w:r>
      <w:r>
        <w:rPr>
          <w:rFonts w:hint="eastAsia"/>
          <w:sz w:val="18"/>
          <w:szCs w:val="18"/>
        </w:rPr>
        <w:t>（1）知识产权信息管理与系统开发；</w:t>
      </w:r>
      <w:r>
        <w:rPr>
          <w:rFonts w:hint="eastAsia" w:ascii="宋体" w:hAnsi="宋体"/>
          <w:sz w:val="18"/>
          <w:szCs w:val="18"/>
        </w:rPr>
        <w:t>（2）知识产权信息分析与挖掘利用；（3）科研院所知识产权管理；（4）高等院校知识产权管理；（5）科研项目知识产权管理；（6）企业知识产权管理</w:t>
      </w:r>
    </w:p>
    <w:p>
      <w:pPr>
        <w:spacing w:beforeLines="30"/>
        <w:ind w:firstLine="435"/>
        <w:rPr>
          <w:rFonts w:hint="eastAsia"/>
          <w:b/>
          <w:sz w:val="21"/>
          <w:szCs w:val="21"/>
        </w:rPr>
      </w:pPr>
      <w:bookmarkStart w:id="0" w:name="_GoBack"/>
      <w:bookmarkEnd w:id="0"/>
    </w:p>
    <w:p>
      <w:pPr>
        <w:spacing w:beforeLines="30"/>
        <w:ind w:firstLine="435"/>
        <w:rPr>
          <w:rFonts w:ascii="宋体" w:hAnsi="宋体"/>
          <w:sz w:val="21"/>
          <w:szCs w:val="21"/>
        </w:rPr>
      </w:pPr>
      <w:r>
        <w:rPr>
          <w:rFonts w:hint="eastAsia"/>
          <w:b/>
          <w:sz w:val="21"/>
          <w:szCs w:val="21"/>
        </w:rPr>
        <w:t>二、会议时间：</w:t>
      </w:r>
      <w:r>
        <w:rPr>
          <w:rFonts w:ascii="宋体" w:hAnsi="宋体"/>
          <w:sz w:val="18"/>
          <w:szCs w:val="18"/>
        </w:rPr>
        <w:t>201</w:t>
      </w: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1</w:t>
      </w:r>
      <w:r>
        <w:rPr>
          <w:rFonts w:hint="eastAsia" w:ascii="宋体" w:hAnsi="宋体"/>
          <w:sz w:val="18"/>
          <w:szCs w:val="18"/>
        </w:rPr>
        <w:t>0月</w:t>
      </w:r>
      <w:r>
        <w:rPr>
          <w:rFonts w:ascii="宋体" w:hAnsi="宋体"/>
          <w:sz w:val="18"/>
          <w:szCs w:val="18"/>
        </w:rPr>
        <w:t xml:space="preserve"> </w:t>
      </w:r>
      <w:r>
        <w:rPr>
          <w:rFonts w:hint="eastAsia" w:ascii="宋体" w:hAnsi="宋体"/>
          <w:sz w:val="18"/>
          <w:szCs w:val="18"/>
        </w:rPr>
        <w:t>25-27日。25日全天报到，会议不安排接站。</w:t>
      </w:r>
    </w:p>
    <w:p>
      <w:pPr>
        <w:spacing w:beforeLines="30"/>
        <w:ind w:firstLine="435"/>
        <w:rPr>
          <w:rFonts w:ascii="宋体" w:hAnsi="宋体"/>
          <w:sz w:val="21"/>
          <w:szCs w:val="21"/>
        </w:rPr>
      </w:pPr>
      <w:r>
        <w:rPr>
          <w:rFonts w:hint="eastAsia"/>
          <w:b/>
          <w:sz w:val="21"/>
          <w:szCs w:val="21"/>
        </w:rPr>
        <w:t>三、报到地点：</w:t>
      </w:r>
      <w:r>
        <w:rPr>
          <w:rFonts w:hint="eastAsia" w:ascii="宋体" w:hAnsi="宋体"/>
          <w:sz w:val="18"/>
          <w:szCs w:val="18"/>
        </w:rPr>
        <w:t>湖北省武汉市卓刀泉北路楚源大厦【交通线路附后】</w:t>
      </w:r>
    </w:p>
    <w:p>
      <w:pPr>
        <w:autoSpaceDE w:val="0"/>
        <w:autoSpaceDN w:val="0"/>
        <w:adjustRightInd w:val="0"/>
        <w:spacing w:beforeLines="30"/>
        <w:ind w:firstLine="413" w:firstLineChars="196"/>
        <w:rPr>
          <w:rFonts w:ascii="宋体" w:hAnsi="宋体"/>
          <w:b/>
          <w:sz w:val="21"/>
          <w:szCs w:val="21"/>
        </w:rPr>
      </w:pPr>
      <w:r>
        <w:rPr>
          <w:rFonts w:hint="eastAsia" w:ascii="宋体" w:hAnsi="宋体" w:cs="宋体"/>
          <w:b/>
          <w:color w:val="000000"/>
          <w:sz w:val="21"/>
          <w:szCs w:val="21"/>
        </w:rPr>
        <w:t>有关事宜请咨询大会组委会。欢迎登录</w:t>
      </w:r>
      <w:r>
        <w:rPr>
          <w:rFonts w:ascii="宋体" w:hAnsi="宋体"/>
          <w:b/>
          <w:sz w:val="21"/>
          <w:szCs w:val="21"/>
        </w:rPr>
        <w:t>COINFO</w:t>
      </w:r>
      <w:r>
        <w:rPr>
          <w:rFonts w:hint="eastAsia" w:ascii="宋体" w:hAnsi="宋体"/>
          <w:b/>
          <w:sz w:val="21"/>
          <w:szCs w:val="21"/>
        </w:rPr>
        <w:t xml:space="preserve"> 20</w:t>
      </w:r>
      <w:r>
        <w:rPr>
          <w:rFonts w:ascii="宋体" w:hAnsi="宋体"/>
          <w:b/>
          <w:sz w:val="21"/>
          <w:szCs w:val="21"/>
        </w:rPr>
        <w:t>1</w:t>
      </w:r>
      <w:r>
        <w:rPr>
          <w:rFonts w:hint="eastAsia" w:ascii="宋体" w:hAnsi="宋体"/>
          <w:b/>
          <w:sz w:val="21"/>
          <w:szCs w:val="21"/>
        </w:rPr>
        <w:t>3网站（</w:t>
      </w:r>
      <w:r>
        <w:fldChar w:fldCharType="begin"/>
      </w:r>
      <w:r>
        <w:instrText xml:space="preserve">HYPERLINK "http://coinfo.istic.ac.cn/coinfo12/" </w:instrText>
      </w:r>
      <w:r>
        <w:fldChar w:fldCharType="separate"/>
      </w:r>
      <w:r>
        <w:rPr>
          <w:sz w:val="21"/>
          <w:szCs w:val="21"/>
        </w:rPr>
        <w:t>http://coinfo.istic.ac.cn/coinfo1</w:t>
      </w:r>
      <w:r>
        <w:rPr>
          <w:rFonts w:hint="eastAsia"/>
          <w:sz w:val="21"/>
          <w:szCs w:val="21"/>
        </w:rPr>
        <w:t>3</w:t>
      </w:r>
      <w:r>
        <w:rPr>
          <w:sz w:val="21"/>
          <w:szCs w:val="21"/>
        </w:rPr>
        <w:t>/</w:t>
      </w:r>
      <w:r>
        <w:fldChar w:fldCharType="end"/>
      </w:r>
      <w:r>
        <w:rPr>
          <w:rFonts w:hint="eastAsia" w:ascii="宋体" w:hAnsi="宋体"/>
          <w:b/>
          <w:sz w:val="21"/>
          <w:szCs w:val="21"/>
        </w:rPr>
        <w:t>）。</w:t>
      </w:r>
    </w:p>
    <w:p>
      <w:pPr>
        <w:ind w:firstLine="435"/>
        <w:rPr>
          <w:rFonts w:ascii="黑体" w:hAnsi="宋体" w:eastAsia="黑体"/>
          <w:sz w:val="21"/>
          <w:szCs w:val="21"/>
        </w:rPr>
      </w:pPr>
      <w:r>
        <w:rPr>
          <w:rFonts w:hint="eastAsia" w:ascii="黑体" w:hAnsi="宋体" w:eastAsia="黑体"/>
          <w:sz w:val="21"/>
          <w:szCs w:val="21"/>
        </w:rPr>
        <w:t>会务组联系方式：</w:t>
      </w:r>
    </w:p>
    <w:p>
      <w:pPr>
        <w:ind w:firstLine="435"/>
        <w:rPr>
          <w:rFonts w:ascii="黑体" w:hAnsi="宋体" w:eastAsia="黑体"/>
          <w:sz w:val="21"/>
          <w:szCs w:val="21"/>
        </w:rPr>
      </w:pPr>
      <w:r>
        <w:rPr>
          <w:rFonts w:hint="eastAsia" w:ascii="黑体" w:hAnsi="宋体" w:eastAsia="黑体"/>
          <w:sz w:val="21"/>
          <w:szCs w:val="21"/>
        </w:rPr>
        <w:t>地点：北京市海淀区复兴路15号中国科学技术信息研究所资源共享促进中心</w:t>
      </w:r>
    </w:p>
    <w:p>
      <w:pPr>
        <w:ind w:firstLine="435"/>
        <w:rPr>
          <w:rFonts w:ascii="黑体" w:hAnsi="宋体" w:eastAsia="黑体"/>
          <w:sz w:val="21"/>
          <w:szCs w:val="21"/>
        </w:rPr>
      </w:pPr>
      <w:r>
        <w:rPr>
          <w:rFonts w:hint="eastAsia" w:ascii="黑体" w:hAnsi="宋体" w:eastAsia="黑体"/>
          <w:sz w:val="21"/>
          <w:szCs w:val="21"/>
        </w:rPr>
        <w:t>邮码：100038                大会电子邮箱：coinfo@istic.ac.cn</w:t>
      </w:r>
    </w:p>
    <w:p>
      <w:pPr>
        <w:spacing w:line="240" w:lineRule="exact"/>
        <w:ind w:firstLine="420" w:firstLineChars="200"/>
        <w:rPr>
          <w:rFonts w:ascii="黑体" w:eastAsia="黑体"/>
          <w:sz w:val="21"/>
          <w:szCs w:val="21"/>
        </w:rPr>
      </w:pPr>
      <w:r>
        <w:rPr>
          <w:rFonts w:hint="eastAsia" w:ascii="黑体" w:eastAsia="黑体"/>
          <w:sz w:val="21"/>
          <w:szCs w:val="21"/>
        </w:rPr>
        <w:t>联系电话及联系人：</w:t>
      </w:r>
    </w:p>
    <w:p>
      <w:pPr>
        <w:ind w:firstLine="855" w:firstLineChars="407"/>
        <w:rPr>
          <w:rFonts w:ascii="黑体" w:eastAsia="黑体"/>
          <w:sz w:val="21"/>
          <w:szCs w:val="21"/>
        </w:rPr>
      </w:pPr>
      <w:r>
        <w:rPr>
          <w:rFonts w:hint="eastAsia" w:ascii="黑体" w:eastAsia="黑体"/>
          <w:sz w:val="21"/>
          <w:szCs w:val="21"/>
        </w:rPr>
        <w:t xml:space="preserve">北京：010-58882535（苏颖），010-68514086（谈黎红），010-58882534（张红红）  </w:t>
      </w:r>
    </w:p>
    <w:p>
      <w:pPr>
        <w:ind w:firstLine="1485" w:firstLineChars="707"/>
        <w:rPr>
          <w:rFonts w:ascii="黑体" w:eastAsia="黑体"/>
          <w:sz w:val="21"/>
          <w:szCs w:val="21"/>
        </w:rPr>
      </w:pPr>
      <w:r>
        <w:rPr>
          <w:rFonts w:hint="eastAsia" w:ascii="黑体" w:eastAsia="黑体"/>
          <w:sz w:val="21"/>
          <w:szCs w:val="21"/>
        </w:rPr>
        <w:t>传真：010-58882534</w:t>
      </w:r>
    </w:p>
    <w:p>
      <w:pPr>
        <w:ind w:firstLine="855" w:firstLineChars="407"/>
        <w:rPr>
          <w:rFonts w:ascii="黑体" w:eastAsia="黑体"/>
          <w:sz w:val="21"/>
          <w:szCs w:val="21"/>
        </w:rPr>
      </w:pPr>
      <w:r>
        <w:rPr>
          <w:rFonts w:hint="eastAsia" w:ascii="黑体" w:eastAsia="黑体"/>
          <w:sz w:val="21"/>
          <w:szCs w:val="21"/>
        </w:rPr>
        <w:t>武汉：</w:t>
      </w:r>
      <w:r>
        <w:rPr>
          <w:rFonts w:ascii="黑体" w:eastAsia="黑体"/>
          <w:sz w:val="21"/>
          <w:szCs w:val="21"/>
        </w:rPr>
        <w:t>13986198583</w:t>
      </w:r>
      <w:r>
        <w:rPr>
          <w:rFonts w:hint="eastAsia" w:ascii="黑体" w:eastAsia="黑体"/>
          <w:sz w:val="21"/>
          <w:szCs w:val="21"/>
        </w:rPr>
        <w:t>（周力虹）</w:t>
      </w:r>
    </w:p>
    <w:p>
      <w:pPr>
        <w:ind w:firstLine="855" w:firstLineChars="407"/>
        <w:rPr>
          <w:rFonts w:ascii="黑体" w:eastAsia="黑体"/>
          <w:sz w:val="21"/>
          <w:szCs w:val="21"/>
        </w:rPr>
      </w:pPr>
    </w:p>
    <w:p>
      <w:pPr>
        <w:ind w:firstLine="4670" w:firstLineChars="2215"/>
        <w:rPr>
          <w:rFonts w:ascii="黑体" w:hAnsi="宋体" w:eastAsia="黑体"/>
          <w:b/>
          <w:sz w:val="21"/>
          <w:szCs w:val="21"/>
        </w:rPr>
      </w:pPr>
      <w:r>
        <w:rPr>
          <w:rFonts w:ascii="黑体" w:hAnsi="宋体" w:eastAsia="黑体"/>
          <w:b/>
          <w:sz w:val="21"/>
          <w:szCs w:val="21"/>
        </w:rPr>
        <w:t>科技信息资源共享促进国际</w:t>
      </w:r>
      <w:r>
        <w:rPr>
          <w:rFonts w:hint="eastAsia" w:ascii="黑体" w:hAnsi="宋体" w:eastAsia="黑体"/>
          <w:b/>
          <w:sz w:val="21"/>
          <w:szCs w:val="21"/>
        </w:rPr>
        <w:t>会议组委会</w:t>
      </w:r>
    </w:p>
    <w:p>
      <w:pPr>
        <w:ind w:firstLine="435"/>
        <w:rPr>
          <w:rFonts w:ascii="宋体" w:hAnsi="宋体"/>
          <w:color w:val="000000"/>
          <w:sz w:val="18"/>
          <w:szCs w:val="18"/>
        </w:rPr>
      </w:pPr>
      <w:r>
        <w:rPr>
          <w:rFonts w:hint="eastAsia" w:ascii="黑体" w:hAnsi="宋体" w:eastAsia="黑体"/>
          <w:b/>
          <w:sz w:val="21"/>
          <w:szCs w:val="21"/>
        </w:rPr>
        <w:t xml:space="preserve">                                                    2013年8月31日</w:t>
      </w:r>
      <w:r>
        <w:rPr>
          <w:rFonts w:ascii="宋体" w:hAnsi="宋体"/>
          <w:color w:val="000000"/>
          <w:sz w:val="18"/>
          <w:szCs w:val="18"/>
        </w:rPr>
        <w:br w:type="page"/>
      </w:r>
    </w:p>
    <w:p>
      <w:pPr>
        <w:autoSpaceDE w:val="0"/>
        <w:autoSpaceDN w:val="0"/>
        <w:adjustRightInd w:val="0"/>
        <w:ind w:firstLine="353" w:firstLineChars="196"/>
        <w:jc w:val="center"/>
        <w:rPr>
          <w:rFonts w:ascii="宋体" w:hAnsi="宋体"/>
          <w:color w:val="000000"/>
          <w:sz w:val="18"/>
          <w:szCs w:val="18"/>
        </w:rPr>
      </w:pPr>
    </w:p>
    <w:p>
      <w:pPr>
        <w:autoSpaceDE w:val="0"/>
        <w:autoSpaceDN w:val="0"/>
        <w:adjustRightInd w:val="0"/>
        <w:ind w:firstLine="630" w:firstLineChars="196"/>
        <w:jc w:val="center"/>
        <w:rPr>
          <w:rFonts w:hAnsi="Arial"/>
          <w:b/>
          <w:color w:val="CC0000"/>
          <w:sz w:val="32"/>
          <w:szCs w:val="32"/>
        </w:rPr>
      </w:pPr>
      <w:r>
        <w:rPr>
          <w:rFonts w:hint="eastAsia" w:hAnsi="Arial"/>
          <w:b/>
          <w:color w:val="CC0000"/>
          <w:sz w:val="32"/>
          <w:szCs w:val="32"/>
        </w:rPr>
        <w:t>第八届</w:t>
      </w:r>
      <w:r>
        <w:rPr>
          <w:rFonts w:hAnsi="Arial"/>
          <w:b/>
          <w:color w:val="CC0000"/>
          <w:sz w:val="32"/>
          <w:szCs w:val="32"/>
        </w:rPr>
        <w:t>科技信息资源共享促进国际</w:t>
      </w:r>
      <w:r>
        <w:rPr>
          <w:rFonts w:hint="eastAsia" w:hAnsi="Arial"/>
          <w:b/>
          <w:color w:val="CC0000"/>
          <w:sz w:val="32"/>
          <w:szCs w:val="32"/>
        </w:rPr>
        <w:t>会议注册表</w:t>
      </w:r>
    </w:p>
    <w:tbl>
      <w:tblPr>
        <w:tblW w:w="8347" w:type="dxa"/>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shd w:val="clear" w:color="auto" w:fill="993366"/>
        <w:tblLayout w:type="fixed"/>
        <w:tblCellMar>
          <w:left w:w="108" w:type="dxa"/>
          <w:right w:w="108" w:type="dxa"/>
        </w:tblCellMar>
      </w:tblPr>
      <w:tblGrid>
        <w:gridCol w:w="1340"/>
        <w:gridCol w:w="1276"/>
        <w:gridCol w:w="1275"/>
        <w:gridCol w:w="1418"/>
        <w:gridCol w:w="1843"/>
        <w:gridCol w:w="1195"/>
      </w:tblGrid>
      <w:tr>
        <w:trPr>
          <w:trHeight w:val="469" w:hRule="atLeast"/>
          <w:jc w:val="center"/>
        </w:trPr>
        <w:tc>
          <w:tcPr>
            <w:tcW w:w="8347" w:type="dxa"/>
            <w:gridSpan w:val="6"/>
            <w:shd w:val="clear" w:color="auto" w:fill="CC0066"/>
            <w:vAlign w:val="center"/>
          </w:tcPr>
          <w:p>
            <w:pPr>
              <w:jc w:val="center"/>
              <w:rPr>
                <w:b/>
                <w:color w:val="FFFFFF"/>
                <w:szCs w:val="21"/>
              </w:rPr>
            </w:pPr>
            <w:r>
              <w:rPr>
                <w:rFonts w:hint="eastAsia"/>
                <w:b/>
                <w:color w:val="FFFFFF"/>
                <w:szCs w:val="21"/>
              </w:rPr>
              <w:t>参 会 回 执</w:t>
            </w:r>
          </w:p>
        </w:tc>
      </w:tr>
      <w:tr>
        <w:trPr>
          <w:jc w:val="center"/>
        </w:trPr>
        <w:tc>
          <w:tcPr>
            <w:tcW w:w="1340" w:type="dxa"/>
            <w:shd w:val="clear" w:color="auto" w:fill="993366"/>
            <w:vAlign w:val="center"/>
          </w:tcPr>
          <w:p>
            <w:pPr>
              <w:spacing w:line="360" w:lineRule="auto"/>
              <w:jc w:val="center"/>
              <w:rPr>
                <w:sz w:val="18"/>
                <w:szCs w:val="18"/>
              </w:rPr>
            </w:pPr>
            <w:r>
              <w:rPr>
                <w:rFonts w:hint="eastAsia"/>
                <w:sz w:val="18"/>
                <w:szCs w:val="18"/>
              </w:rPr>
              <w:t>姓    名</w:t>
            </w:r>
          </w:p>
        </w:tc>
        <w:tc>
          <w:tcPr>
            <w:tcW w:w="1276" w:type="dxa"/>
            <w:shd w:val="clear" w:color="auto" w:fill="993366"/>
            <w:vAlign w:val="center"/>
          </w:tcPr>
          <w:p>
            <w:pPr>
              <w:spacing w:line="360" w:lineRule="auto"/>
              <w:jc w:val="center"/>
              <w:rPr>
                <w:sz w:val="18"/>
                <w:szCs w:val="18"/>
              </w:rPr>
            </w:pPr>
          </w:p>
        </w:tc>
        <w:tc>
          <w:tcPr>
            <w:tcW w:w="1275" w:type="dxa"/>
            <w:shd w:val="clear" w:color="auto" w:fill="993366"/>
            <w:vAlign w:val="center"/>
          </w:tcPr>
          <w:p>
            <w:pPr>
              <w:spacing w:line="360" w:lineRule="auto"/>
              <w:jc w:val="center"/>
              <w:rPr>
                <w:sz w:val="18"/>
                <w:szCs w:val="18"/>
              </w:rPr>
            </w:pPr>
            <w:r>
              <w:rPr>
                <w:rFonts w:hint="eastAsia"/>
                <w:sz w:val="18"/>
                <w:szCs w:val="18"/>
              </w:rPr>
              <w:t>性   别</w:t>
            </w:r>
          </w:p>
        </w:tc>
        <w:tc>
          <w:tcPr>
            <w:tcW w:w="1418" w:type="dxa"/>
            <w:shd w:val="clear" w:color="auto" w:fill="993366"/>
            <w:vAlign w:val="center"/>
          </w:tcPr>
          <w:p>
            <w:pPr>
              <w:spacing w:line="360" w:lineRule="auto"/>
              <w:jc w:val="center"/>
              <w:rPr>
                <w:sz w:val="18"/>
                <w:szCs w:val="18"/>
              </w:rPr>
            </w:pPr>
          </w:p>
        </w:tc>
        <w:tc>
          <w:tcPr>
            <w:tcW w:w="1843" w:type="dxa"/>
            <w:shd w:val="clear" w:color="auto" w:fill="993366"/>
            <w:vAlign w:val="center"/>
          </w:tcPr>
          <w:p>
            <w:pPr>
              <w:spacing w:line="360" w:lineRule="auto"/>
              <w:jc w:val="center"/>
              <w:rPr>
                <w:sz w:val="18"/>
                <w:szCs w:val="18"/>
              </w:rPr>
            </w:pPr>
            <w:r>
              <w:rPr>
                <w:rFonts w:hint="eastAsia"/>
                <w:sz w:val="18"/>
                <w:szCs w:val="18"/>
              </w:rPr>
              <w:t>职务职称</w:t>
            </w:r>
          </w:p>
        </w:tc>
        <w:tc>
          <w:tcPr>
            <w:tcW w:w="1195" w:type="dxa"/>
            <w:shd w:val="clear" w:color="auto" w:fill="993366"/>
            <w:vAlign w:val="center"/>
          </w:tcPr>
          <w:p>
            <w:pPr>
              <w:spacing w:line="360" w:lineRule="auto"/>
              <w:jc w:val="center"/>
              <w:rPr>
                <w:sz w:val="18"/>
                <w:szCs w:val="18"/>
              </w:rPr>
            </w:pPr>
          </w:p>
        </w:tc>
      </w:tr>
      <w:tr>
        <w:trPr>
          <w:jc w:val="center"/>
        </w:trPr>
        <w:tc>
          <w:tcPr>
            <w:tcW w:w="1340" w:type="dxa"/>
            <w:shd w:val="clear" w:color="auto" w:fill="993366"/>
            <w:vAlign w:val="center"/>
          </w:tcPr>
          <w:p>
            <w:pPr>
              <w:spacing w:line="360" w:lineRule="auto"/>
              <w:jc w:val="center"/>
              <w:rPr>
                <w:sz w:val="18"/>
                <w:szCs w:val="18"/>
              </w:rPr>
            </w:pPr>
            <w:r>
              <w:rPr>
                <w:rFonts w:hint="eastAsia"/>
                <w:sz w:val="18"/>
                <w:szCs w:val="18"/>
              </w:rPr>
              <w:t>手机/电话</w:t>
            </w:r>
          </w:p>
        </w:tc>
        <w:tc>
          <w:tcPr>
            <w:tcW w:w="1276" w:type="dxa"/>
            <w:shd w:val="clear" w:color="auto" w:fill="993366"/>
            <w:vAlign w:val="center"/>
          </w:tcPr>
          <w:p>
            <w:pPr>
              <w:spacing w:line="360" w:lineRule="auto"/>
              <w:jc w:val="center"/>
              <w:rPr>
                <w:sz w:val="18"/>
                <w:szCs w:val="18"/>
              </w:rPr>
            </w:pPr>
          </w:p>
        </w:tc>
        <w:tc>
          <w:tcPr>
            <w:tcW w:w="1275" w:type="dxa"/>
            <w:shd w:val="clear" w:color="auto" w:fill="993366"/>
            <w:vAlign w:val="center"/>
          </w:tcPr>
          <w:p>
            <w:pPr>
              <w:spacing w:line="360" w:lineRule="auto"/>
              <w:jc w:val="center"/>
              <w:rPr>
                <w:sz w:val="18"/>
                <w:szCs w:val="18"/>
              </w:rPr>
            </w:pPr>
            <w:r>
              <w:rPr>
                <w:rFonts w:hint="eastAsia"/>
                <w:sz w:val="18"/>
                <w:szCs w:val="18"/>
              </w:rPr>
              <w:t>电子邮箱</w:t>
            </w:r>
          </w:p>
        </w:tc>
        <w:tc>
          <w:tcPr>
            <w:tcW w:w="1418" w:type="dxa"/>
            <w:shd w:val="clear" w:color="auto" w:fill="993366"/>
            <w:vAlign w:val="center"/>
          </w:tcPr>
          <w:p>
            <w:pPr>
              <w:spacing w:line="360" w:lineRule="auto"/>
              <w:jc w:val="center"/>
              <w:rPr>
                <w:sz w:val="18"/>
                <w:szCs w:val="18"/>
              </w:rPr>
            </w:pPr>
          </w:p>
        </w:tc>
        <w:tc>
          <w:tcPr>
            <w:tcW w:w="1843" w:type="dxa"/>
            <w:shd w:val="clear" w:color="auto" w:fill="993366"/>
            <w:vAlign w:val="center"/>
          </w:tcPr>
          <w:p>
            <w:pPr>
              <w:spacing w:line="360" w:lineRule="auto"/>
              <w:jc w:val="center"/>
              <w:rPr>
                <w:sz w:val="18"/>
                <w:szCs w:val="18"/>
              </w:rPr>
            </w:pPr>
            <w:r>
              <w:rPr>
                <w:rFonts w:hint="eastAsia"/>
                <w:sz w:val="18"/>
                <w:szCs w:val="18"/>
              </w:rPr>
              <w:t>邮政编码</w:t>
            </w:r>
          </w:p>
        </w:tc>
        <w:tc>
          <w:tcPr>
            <w:tcW w:w="1195" w:type="dxa"/>
            <w:shd w:val="clear" w:color="auto" w:fill="993366"/>
            <w:vAlign w:val="center"/>
          </w:tcPr>
          <w:p>
            <w:pPr>
              <w:spacing w:line="360" w:lineRule="auto"/>
              <w:jc w:val="center"/>
              <w:rPr>
                <w:sz w:val="18"/>
                <w:szCs w:val="18"/>
              </w:rPr>
            </w:pPr>
          </w:p>
        </w:tc>
      </w:tr>
      <w:tr>
        <w:trPr>
          <w:jc w:val="center"/>
        </w:trPr>
        <w:tc>
          <w:tcPr>
            <w:tcW w:w="1340" w:type="dxa"/>
            <w:shd w:val="clear" w:color="auto" w:fill="993366"/>
            <w:vAlign w:val="center"/>
          </w:tcPr>
          <w:p>
            <w:pPr>
              <w:spacing w:line="360" w:lineRule="auto"/>
              <w:jc w:val="center"/>
              <w:rPr>
                <w:sz w:val="18"/>
                <w:szCs w:val="18"/>
              </w:rPr>
            </w:pPr>
            <w:r>
              <w:rPr>
                <w:rFonts w:hint="eastAsia"/>
                <w:sz w:val="18"/>
                <w:szCs w:val="18"/>
              </w:rPr>
              <w:t>单位名称</w:t>
            </w:r>
          </w:p>
        </w:tc>
        <w:tc>
          <w:tcPr>
            <w:tcW w:w="7007" w:type="dxa"/>
            <w:gridSpan w:val="5"/>
            <w:shd w:val="clear" w:color="auto" w:fill="993366"/>
            <w:vAlign w:val="center"/>
          </w:tcPr>
          <w:p>
            <w:pPr>
              <w:spacing w:line="360" w:lineRule="auto"/>
              <w:jc w:val="center"/>
              <w:rPr>
                <w:sz w:val="18"/>
                <w:szCs w:val="18"/>
              </w:rPr>
            </w:pPr>
          </w:p>
        </w:tc>
      </w:tr>
      <w:tr>
        <w:trPr>
          <w:jc w:val="center"/>
        </w:trPr>
        <w:tc>
          <w:tcPr>
            <w:tcW w:w="1340" w:type="dxa"/>
            <w:shd w:val="clear" w:color="auto" w:fill="993366"/>
            <w:vAlign w:val="center"/>
          </w:tcPr>
          <w:p>
            <w:pPr>
              <w:spacing w:line="360" w:lineRule="auto"/>
              <w:jc w:val="center"/>
              <w:rPr>
                <w:sz w:val="18"/>
                <w:szCs w:val="18"/>
              </w:rPr>
            </w:pPr>
            <w:r>
              <w:rPr>
                <w:rFonts w:hint="eastAsia"/>
                <w:sz w:val="18"/>
                <w:szCs w:val="18"/>
              </w:rPr>
              <w:t>单位地址</w:t>
            </w:r>
          </w:p>
        </w:tc>
        <w:tc>
          <w:tcPr>
            <w:tcW w:w="7007" w:type="dxa"/>
            <w:gridSpan w:val="5"/>
            <w:shd w:val="clear" w:color="auto" w:fill="993366"/>
            <w:vAlign w:val="center"/>
          </w:tcPr>
          <w:p>
            <w:pPr>
              <w:spacing w:line="360" w:lineRule="auto"/>
              <w:jc w:val="center"/>
              <w:rPr>
                <w:sz w:val="18"/>
                <w:szCs w:val="18"/>
              </w:rPr>
            </w:pPr>
          </w:p>
        </w:tc>
      </w:tr>
      <w:tr>
        <w:trPr>
          <w:jc w:val="center"/>
        </w:trPr>
        <w:tc>
          <w:tcPr>
            <w:tcW w:w="1340" w:type="dxa"/>
            <w:shd w:val="clear" w:color="auto" w:fill="993366"/>
            <w:vAlign w:val="center"/>
          </w:tcPr>
          <w:p>
            <w:pPr>
              <w:spacing w:line="360" w:lineRule="auto"/>
              <w:jc w:val="center"/>
              <w:rPr>
                <w:sz w:val="18"/>
                <w:szCs w:val="18"/>
              </w:rPr>
            </w:pPr>
            <w:r>
              <w:rPr>
                <w:rFonts w:hint="eastAsia"/>
                <w:sz w:val="18"/>
                <w:szCs w:val="18"/>
              </w:rPr>
              <w:t>会议费</w:t>
            </w:r>
          </w:p>
        </w:tc>
        <w:tc>
          <w:tcPr>
            <w:tcW w:w="7007" w:type="dxa"/>
            <w:gridSpan w:val="5"/>
            <w:shd w:val="clear" w:color="auto" w:fill="993366"/>
            <w:vAlign w:val="center"/>
          </w:tcPr>
          <w:p>
            <w:pPr>
              <w:spacing w:line="360" w:lineRule="auto"/>
              <w:rPr>
                <w:sz w:val="18"/>
                <w:szCs w:val="18"/>
              </w:rPr>
            </w:pPr>
            <w:r>
              <w:rPr>
                <w:rFonts w:hint="eastAsia"/>
                <w:sz w:val="18"/>
                <w:szCs w:val="18"/>
              </w:rPr>
              <w:t>￥1500元/人（含会务、资料等费用，学生800元），食宿自理</w:t>
            </w:r>
          </w:p>
        </w:tc>
      </w:tr>
      <w:tr>
        <w:trPr>
          <w:jc w:val="center"/>
        </w:trPr>
        <w:tc>
          <w:tcPr>
            <w:tcW w:w="1340" w:type="dxa"/>
            <w:shd w:val="clear" w:color="auto" w:fill="993366"/>
            <w:vAlign w:val="center"/>
          </w:tcPr>
          <w:p>
            <w:pPr>
              <w:spacing w:line="360" w:lineRule="auto"/>
              <w:jc w:val="center"/>
              <w:rPr>
                <w:sz w:val="18"/>
                <w:szCs w:val="18"/>
              </w:rPr>
            </w:pPr>
            <w:r>
              <w:rPr>
                <w:rFonts w:hint="eastAsia"/>
                <w:sz w:val="18"/>
                <w:szCs w:val="18"/>
              </w:rPr>
              <w:t>发票开具单位</w:t>
            </w:r>
          </w:p>
        </w:tc>
        <w:tc>
          <w:tcPr>
            <w:tcW w:w="7007" w:type="dxa"/>
            <w:gridSpan w:val="5"/>
            <w:shd w:val="clear" w:color="auto" w:fill="993366"/>
            <w:vAlign w:val="center"/>
          </w:tcPr>
          <w:p>
            <w:pPr>
              <w:spacing w:line="360" w:lineRule="auto"/>
              <w:jc w:val="center"/>
              <w:rPr>
                <w:sz w:val="18"/>
                <w:szCs w:val="18"/>
              </w:rPr>
            </w:pPr>
          </w:p>
        </w:tc>
      </w:tr>
      <w:tr>
        <w:trPr>
          <w:jc w:val="center"/>
        </w:trPr>
        <w:tc>
          <w:tcPr>
            <w:tcW w:w="1340" w:type="dxa"/>
            <w:shd w:val="clear" w:color="auto" w:fill="993366"/>
            <w:vAlign w:val="center"/>
          </w:tcPr>
          <w:p>
            <w:pPr>
              <w:jc w:val="center"/>
              <w:rPr>
                <w:sz w:val="18"/>
                <w:szCs w:val="18"/>
              </w:rPr>
            </w:pPr>
            <w:r>
              <w:rPr>
                <w:rFonts w:hint="eastAsia"/>
                <w:sz w:val="18"/>
                <w:szCs w:val="18"/>
              </w:rPr>
              <w:t>会议费</w:t>
            </w:r>
          </w:p>
          <w:p>
            <w:pPr>
              <w:jc w:val="center"/>
              <w:rPr>
                <w:sz w:val="18"/>
                <w:szCs w:val="18"/>
              </w:rPr>
            </w:pPr>
            <w:r>
              <w:rPr>
                <w:rFonts w:hint="eastAsia"/>
                <w:sz w:val="18"/>
                <w:szCs w:val="18"/>
              </w:rPr>
              <w:t>交付方式</w:t>
            </w:r>
          </w:p>
        </w:tc>
        <w:tc>
          <w:tcPr>
            <w:tcW w:w="7007" w:type="dxa"/>
            <w:gridSpan w:val="5"/>
            <w:shd w:val="clear" w:color="auto" w:fill="993366"/>
            <w:vAlign w:val="center"/>
          </w:tcPr>
          <w:p>
            <w:pPr>
              <w:spacing w:line="360" w:lineRule="auto"/>
              <w:rPr>
                <w:sz w:val="18"/>
                <w:szCs w:val="18"/>
              </w:rPr>
            </w:pPr>
            <w:r>
              <w:rPr>
                <w:rFonts w:hint="eastAsia"/>
                <w:sz w:val="18"/>
                <w:szCs w:val="18"/>
              </w:rPr>
              <w:t xml:space="preserve">□  银行汇款（注明COINFO会议费）   汇出日期：______ 年___ 月___日      </w:t>
            </w:r>
          </w:p>
          <w:p>
            <w:pPr>
              <w:spacing w:line="360" w:lineRule="auto"/>
              <w:rPr>
                <w:sz w:val="18"/>
                <w:szCs w:val="18"/>
              </w:rPr>
            </w:pPr>
            <w:r>
              <w:rPr>
                <w:rFonts w:hint="eastAsia"/>
                <w:sz w:val="18"/>
                <w:szCs w:val="18"/>
              </w:rPr>
              <w:t>□  现场交付</w:t>
            </w:r>
          </w:p>
          <w:p>
            <w:pPr>
              <w:rPr>
                <w:sz w:val="18"/>
                <w:szCs w:val="18"/>
              </w:rPr>
            </w:pPr>
            <w:r>
              <w:rPr>
                <w:rFonts w:hint="eastAsia"/>
                <w:sz w:val="18"/>
                <w:szCs w:val="18"/>
              </w:rPr>
              <w:t>-----------------------------------------------------------------------------------------------------</w:t>
            </w:r>
          </w:p>
          <w:p>
            <w:pPr>
              <w:spacing w:line="240" w:lineRule="exact"/>
              <w:rPr>
                <w:sz w:val="18"/>
                <w:szCs w:val="18"/>
              </w:rPr>
            </w:pPr>
            <w:r>
              <w:rPr>
                <w:rFonts w:hint="eastAsia"/>
                <w:sz w:val="18"/>
                <w:szCs w:val="18"/>
              </w:rPr>
              <w:t>开户名：中国科学技术信息研究所          账号：0200 2321 0920 0900 593</w:t>
            </w:r>
          </w:p>
          <w:p>
            <w:pPr>
              <w:spacing w:afterLines="30" w:line="240" w:lineRule="exact"/>
              <w:rPr>
                <w:sz w:val="18"/>
                <w:szCs w:val="18"/>
              </w:rPr>
            </w:pPr>
            <w:r>
              <w:rPr>
                <w:rFonts w:hint="eastAsia"/>
                <w:sz w:val="18"/>
                <w:szCs w:val="18"/>
              </w:rPr>
              <w:t>开户行：中国工商银行北京玉渊潭支行</w:t>
            </w:r>
          </w:p>
        </w:tc>
      </w:tr>
      <w:tr>
        <w:trPr>
          <w:jc w:val="center"/>
        </w:trPr>
        <w:tc>
          <w:tcPr>
            <w:tcW w:w="1340" w:type="dxa"/>
            <w:shd w:val="clear" w:color="auto" w:fill="993366"/>
            <w:vAlign w:val="center"/>
          </w:tcPr>
          <w:p>
            <w:pPr>
              <w:spacing w:line="360" w:lineRule="auto"/>
              <w:jc w:val="center"/>
              <w:rPr>
                <w:sz w:val="18"/>
                <w:szCs w:val="18"/>
              </w:rPr>
            </w:pPr>
            <w:r>
              <w:rPr>
                <w:rFonts w:hint="eastAsia"/>
                <w:sz w:val="18"/>
                <w:szCs w:val="18"/>
              </w:rPr>
              <w:t>报到时间</w:t>
            </w:r>
          </w:p>
        </w:tc>
        <w:tc>
          <w:tcPr>
            <w:tcW w:w="1276" w:type="dxa"/>
            <w:shd w:val="clear" w:color="auto" w:fill="993366"/>
            <w:vAlign w:val="center"/>
          </w:tcPr>
          <w:p>
            <w:pPr>
              <w:spacing w:line="360" w:lineRule="auto"/>
              <w:jc w:val="center"/>
              <w:rPr>
                <w:sz w:val="18"/>
                <w:szCs w:val="18"/>
              </w:rPr>
            </w:pPr>
          </w:p>
        </w:tc>
        <w:tc>
          <w:tcPr>
            <w:tcW w:w="1275" w:type="dxa"/>
            <w:shd w:val="clear" w:color="auto" w:fill="993366"/>
            <w:vAlign w:val="center"/>
          </w:tcPr>
          <w:p>
            <w:pPr>
              <w:spacing w:line="360" w:lineRule="auto"/>
              <w:jc w:val="center"/>
              <w:rPr>
                <w:sz w:val="18"/>
                <w:szCs w:val="18"/>
              </w:rPr>
            </w:pPr>
            <w:r>
              <w:rPr>
                <w:rFonts w:hint="eastAsia"/>
                <w:sz w:val="18"/>
                <w:szCs w:val="18"/>
              </w:rPr>
              <w:t>离汉时间</w:t>
            </w:r>
          </w:p>
        </w:tc>
        <w:tc>
          <w:tcPr>
            <w:tcW w:w="1418" w:type="dxa"/>
            <w:shd w:val="clear" w:color="auto" w:fill="993366"/>
            <w:vAlign w:val="center"/>
          </w:tcPr>
          <w:p>
            <w:pPr>
              <w:spacing w:line="360" w:lineRule="auto"/>
              <w:jc w:val="center"/>
              <w:rPr>
                <w:sz w:val="18"/>
                <w:szCs w:val="18"/>
              </w:rPr>
            </w:pPr>
          </w:p>
        </w:tc>
        <w:tc>
          <w:tcPr>
            <w:tcW w:w="1843" w:type="dxa"/>
            <w:shd w:val="clear" w:color="auto" w:fill="993366"/>
            <w:vAlign w:val="center"/>
          </w:tcPr>
          <w:p>
            <w:pPr>
              <w:spacing w:line="360" w:lineRule="auto"/>
              <w:jc w:val="center"/>
              <w:rPr>
                <w:sz w:val="18"/>
                <w:szCs w:val="18"/>
              </w:rPr>
            </w:pPr>
            <w:r>
              <w:rPr>
                <w:rFonts w:hint="eastAsia"/>
                <w:sz w:val="18"/>
                <w:szCs w:val="18"/>
              </w:rPr>
              <w:t>是否为会议投稿者</w:t>
            </w:r>
          </w:p>
        </w:tc>
        <w:tc>
          <w:tcPr>
            <w:tcW w:w="1195" w:type="dxa"/>
            <w:shd w:val="clear" w:color="auto" w:fill="993366"/>
            <w:vAlign w:val="center"/>
          </w:tcPr>
          <w:p>
            <w:pPr>
              <w:spacing w:line="360" w:lineRule="auto"/>
              <w:jc w:val="center"/>
              <w:rPr>
                <w:sz w:val="18"/>
                <w:szCs w:val="18"/>
              </w:rPr>
            </w:pPr>
          </w:p>
        </w:tc>
      </w:tr>
      <w:tr>
        <w:trPr>
          <w:jc w:val="center"/>
        </w:trPr>
        <w:tc>
          <w:tcPr>
            <w:tcW w:w="1340" w:type="dxa"/>
            <w:shd w:val="clear" w:color="auto" w:fill="993366"/>
            <w:vAlign w:val="center"/>
          </w:tcPr>
          <w:p>
            <w:pPr>
              <w:spacing w:line="360" w:lineRule="auto"/>
              <w:jc w:val="center"/>
              <w:rPr>
                <w:sz w:val="18"/>
                <w:szCs w:val="18"/>
              </w:rPr>
            </w:pPr>
            <w:r>
              <w:rPr>
                <w:rFonts w:hint="eastAsia"/>
                <w:sz w:val="18"/>
                <w:szCs w:val="18"/>
              </w:rPr>
              <w:t>住宿要求</w:t>
            </w:r>
          </w:p>
        </w:tc>
        <w:tc>
          <w:tcPr>
            <w:tcW w:w="7007" w:type="dxa"/>
            <w:gridSpan w:val="5"/>
            <w:shd w:val="clear" w:color="auto" w:fill="993366"/>
            <w:vAlign w:val="center"/>
          </w:tcPr>
          <w:p>
            <w:pPr>
              <w:rPr>
                <w:sz w:val="18"/>
                <w:szCs w:val="18"/>
              </w:rPr>
            </w:pPr>
            <w:r>
              <w:rPr>
                <w:rFonts w:hint="eastAsia"/>
                <w:sz w:val="18"/>
                <w:szCs w:val="18"/>
              </w:rPr>
              <w:t xml:space="preserve">入住日期____月____日  </w:t>
            </w:r>
          </w:p>
          <w:p>
            <w:pPr>
              <w:rPr>
                <w:sz w:val="18"/>
                <w:szCs w:val="18"/>
              </w:rPr>
            </w:pPr>
            <w:r>
              <w:rPr>
                <w:rFonts w:hint="eastAsia"/>
                <w:sz w:val="18"/>
                <w:szCs w:val="18"/>
              </w:rPr>
              <w:t>请 选 择：    □合住      □包间</w:t>
            </w:r>
          </w:p>
          <w:p>
            <w:pPr>
              <w:rPr>
                <w:sz w:val="18"/>
                <w:szCs w:val="18"/>
              </w:rPr>
            </w:pPr>
            <w:r>
              <w:rPr>
                <w:rFonts w:hint="eastAsia"/>
                <w:sz w:val="18"/>
                <w:szCs w:val="18"/>
              </w:rPr>
              <w:t>其他要求：</w:t>
            </w:r>
          </w:p>
        </w:tc>
      </w:tr>
      <w:tr>
        <w:trPr>
          <w:jc w:val="center"/>
        </w:trPr>
        <w:tc>
          <w:tcPr>
            <w:tcW w:w="1340" w:type="dxa"/>
            <w:shd w:val="clear" w:color="auto" w:fill="993366"/>
            <w:vAlign w:val="center"/>
          </w:tcPr>
          <w:p>
            <w:pPr>
              <w:spacing w:line="360" w:lineRule="auto"/>
              <w:jc w:val="center"/>
              <w:rPr>
                <w:sz w:val="18"/>
                <w:szCs w:val="18"/>
              </w:rPr>
            </w:pPr>
            <w:r>
              <w:rPr>
                <w:rFonts w:hint="eastAsia"/>
                <w:sz w:val="18"/>
                <w:szCs w:val="18"/>
              </w:rPr>
              <w:t>备    注</w:t>
            </w:r>
          </w:p>
        </w:tc>
        <w:tc>
          <w:tcPr>
            <w:tcW w:w="7007" w:type="dxa"/>
            <w:gridSpan w:val="5"/>
            <w:shd w:val="clear" w:color="auto" w:fill="993366"/>
            <w:vAlign w:val="center"/>
          </w:tcPr>
          <w:p>
            <w:pPr>
              <w:spacing w:line="360" w:lineRule="auto"/>
              <w:rPr>
                <w:sz w:val="18"/>
                <w:szCs w:val="18"/>
              </w:rPr>
            </w:pPr>
            <w:r>
              <w:rPr>
                <w:rFonts w:hint="eastAsia"/>
                <w:sz w:val="18"/>
                <w:szCs w:val="18"/>
              </w:rPr>
              <w:t>请注明对住房（如合住或单间等）、饮食（如清真等）等特殊要求。</w:t>
            </w:r>
          </w:p>
        </w:tc>
      </w:tr>
      <w:tr>
        <w:trPr>
          <w:jc w:val="center"/>
        </w:trPr>
        <w:tc>
          <w:tcPr>
            <w:tcW w:w="8347" w:type="dxa"/>
            <w:gridSpan w:val="6"/>
            <w:shd w:val="clear" w:color="auto" w:fill="993366"/>
            <w:vAlign w:val="center"/>
          </w:tcPr>
          <w:p>
            <w:pPr>
              <w:spacing w:line="360" w:lineRule="auto"/>
              <w:jc w:val="center"/>
              <w:rPr>
                <w:sz w:val="21"/>
                <w:szCs w:val="21"/>
              </w:rPr>
            </w:pPr>
            <w:r>
              <w:rPr>
                <w:rFonts w:hint="eastAsia"/>
                <w:sz w:val="18"/>
                <w:szCs w:val="18"/>
              </w:rPr>
              <w:t>请将回执填好后发至：传真：010-58882534或电子邮箱：</w:t>
            </w:r>
            <w:r>
              <w:fldChar w:fldCharType="begin"/>
            </w:r>
            <w:r>
              <w:instrText xml:space="preserve">HYPERLINK "mailto:coinfo@istic.ac.cn" </w:instrText>
            </w:r>
            <w:r>
              <w:fldChar w:fldCharType="separate"/>
            </w:r>
            <w:r>
              <w:rPr>
                <w:rFonts w:hint="eastAsia"/>
                <w:sz w:val="18"/>
                <w:szCs w:val="18"/>
              </w:rPr>
              <w:t>coinfo@istic.ac.cn</w:t>
            </w:r>
            <w:r>
              <w:fldChar w:fldCharType="end"/>
            </w:r>
            <w:r>
              <w:rPr>
                <w:rFonts w:hint="eastAsia"/>
                <w:sz w:val="18"/>
                <w:szCs w:val="18"/>
              </w:rPr>
              <w:t>（回执复印有效）</w:t>
            </w:r>
          </w:p>
        </w:tc>
      </w:tr>
    </w:tbl>
    <w:p>
      <w:pPr>
        <w:spacing w:line="280" w:lineRule="exact"/>
        <w:ind w:firstLine="360" w:firstLineChars="200"/>
        <w:rPr>
          <w:rFonts w:ascii="宋体" w:hAnsi="宋体"/>
          <w:sz w:val="18"/>
          <w:szCs w:val="18"/>
        </w:rPr>
      </w:pPr>
    </w:p>
    <w:p>
      <w:pPr>
        <w:spacing w:line="280" w:lineRule="exact"/>
        <w:ind w:firstLine="360" w:firstLineChars="200"/>
        <w:rPr>
          <w:rFonts w:ascii="宋体" w:hAnsi="宋体"/>
          <w:sz w:val="18"/>
          <w:szCs w:val="18"/>
        </w:rPr>
      </w:pPr>
    </w:p>
    <w:p>
      <w:pPr>
        <w:spacing w:line="280" w:lineRule="exact"/>
        <w:ind w:firstLine="360" w:firstLineChars="200"/>
        <w:rPr>
          <w:rFonts w:ascii="宋体" w:hAnsi="宋体"/>
          <w:sz w:val="18"/>
          <w:szCs w:val="18"/>
        </w:rPr>
      </w:pPr>
    </w:p>
    <w:p>
      <w:pPr>
        <w:spacing w:beforeLines="50" w:line="240" w:lineRule="exact"/>
        <w:rPr>
          <w:rFonts w:ascii="黑体" w:hAnsi="宋体" w:eastAsia="黑体"/>
          <w:b/>
          <w:sz w:val="28"/>
          <w:szCs w:val="28"/>
        </w:rPr>
      </w:pPr>
      <w:r>
        <w:rPr>
          <w:rFonts w:hint="eastAsia" w:ascii="黑体" w:hAnsi="宋体" w:eastAsia="黑体"/>
          <w:b/>
          <w:sz w:val="28"/>
          <w:szCs w:val="28"/>
        </w:rPr>
        <w:t xml:space="preserve">附  </w:t>
      </w:r>
      <w:r>
        <w:rPr>
          <w:rFonts w:ascii="黑体" w:hAnsi="宋体" w:eastAsia="黑体"/>
          <w:b/>
          <w:sz w:val="28"/>
          <w:szCs w:val="28"/>
        </w:rPr>
        <w:t>湖北武汉楚源大厦交通信息</w:t>
      </w:r>
    </w:p>
    <w:p>
      <w:pPr>
        <w:spacing w:beforeLines="50" w:line="240" w:lineRule="exact"/>
        <w:rPr>
          <w:rFonts w:ascii="黑体" w:hAnsi="宋体" w:eastAsia="黑体"/>
          <w:b/>
          <w:sz w:val="28"/>
          <w:szCs w:val="28"/>
        </w:rPr>
      </w:pPr>
    </w:p>
    <w:p>
      <w:pPr>
        <w:widowControl w:val="0"/>
        <w:tabs>
          <w:tab w:val="left" w:pos="1185"/>
        </w:tabs>
        <w:snapToGrid w:val="0"/>
        <w:spacing w:line="300" w:lineRule="exact"/>
        <w:ind w:firstLine="361" w:firstLineChars="200"/>
        <w:jc w:val="both"/>
        <w:rPr>
          <w:rFonts w:ascii="宋体" w:hAnsi="宋体" w:eastAsia="宋体"/>
          <w:sz w:val="18"/>
          <w:szCs w:val="18"/>
        </w:rPr>
      </w:pPr>
      <w:r>
        <w:rPr>
          <w:rFonts w:hint="eastAsia" w:ascii="宋体" w:hAnsi="宋体" w:eastAsia="宋体"/>
          <w:b/>
          <w:sz w:val="18"/>
          <w:szCs w:val="18"/>
        </w:rPr>
        <w:t>（1）</w:t>
      </w:r>
      <w:r>
        <w:rPr>
          <w:rFonts w:ascii="宋体" w:hAnsi="宋体" w:eastAsia="宋体"/>
          <w:b/>
          <w:sz w:val="18"/>
          <w:szCs w:val="18"/>
        </w:rPr>
        <w:t>武汉天河机场 →楚源大厦:</w:t>
      </w:r>
      <w:r>
        <w:rPr>
          <w:rFonts w:ascii="宋体" w:hAnsi="宋体" w:eastAsia="宋体"/>
          <w:sz w:val="18"/>
          <w:szCs w:val="18"/>
        </w:rPr>
        <w:t xml:space="preserve"> 乘机场大巴至付家坡，转乘59路、593路、66路、715路、703路到卓刀泉站，再步行400米至楚源大厦。从机场打的到楚源大厦的车费为95元左右。</w:t>
      </w:r>
    </w:p>
    <w:p>
      <w:pPr>
        <w:widowControl w:val="0"/>
        <w:snapToGrid w:val="0"/>
        <w:spacing w:line="300" w:lineRule="exact"/>
        <w:ind w:firstLine="361" w:firstLineChars="200"/>
        <w:jc w:val="both"/>
        <w:rPr>
          <w:rFonts w:ascii="宋体" w:hAnsi="宋体" w:eastAsia="宋体"/>
          <w:sz w:val="18"/>
          <w:szCs w:val="18"/>
        </w:rPr>
      </w:pPr>
      <w:r>
        <w:rPr>
          <w:rFonts w:hint="eastAsia" w:ascii="宋体" w:hAnsi="宋体" w:eastAsia="宋体"/>
          <w:b/>
          <w:sz w:val="18"/>
          <w:szCs w:val="18"/>
        </w:rPr>
        <w:t>（2）</w:t>
      </w:r>
      <w:r>
        <w:rPr>
          <w:rFonts w:ascii="宋体" w:hAnsi="宋体" w:eastAsia="宋体"/>
          <w:b/>
          <w:sz w:val="18"/>
          <w:szCs w:val="18"/>
        </w:rPr>
        <w:t xml:space="preserve">武汉火车站（高铁）→楚源大厦: </w:t>
      </w:r>
      <w:r>
        <w:rPr>
          <w:rFonts w:ascii="宋体" w:hAnsi="宋体" w:eastAsia="宋体"/>
          <w:sz w:val="18"/>
          <w:szCs w:val="18"/>
        </w:rPr>
        <w:t>在 武汉火车站 坐 643路 到 梅园 换乘 413路/515路， 到东湖村站下，再步行300米左右达到楚源大厦。从武汉火车站打的到楚源大厦的车费为30元（从东湖风景区通行）或50元左右（从市区通行）。</w:t>
      </w:r>
    </w:p>
    <w:p>
      <w:pPr>
        <w:widowControl w:val="0"/>
        <w:tabs>
          <w:tab w:val="left" w:pos="1185"/>
        </w:tabs>
        <w:snapToGrid w:val="0"/>
        <w:spacing w:line="300" w:lineRule="exact"/>
        <w:ind w:firstLine="361" w:firstLineChars="200"/>
        <w:jc w:val="both"/>
        <w:rPr>
          <w:rFonts w:ascii="宋体" w:hAnsi="宋体" w:eastAsia="宋体"/>
          <w:sz w:val="18"/>
          <w:szCs w:val="18"/>
        </w:rPr>
      </w:pPr>
      <w:r>
        <w:rPr>
          <w:rFonts w:hint="eastAsia" w:ascii="宋体" w:hAnsi="宋体" w:eastAsia="宋体"/>
          <w:b/>
          <w:sz w:val="18"/>
          <w:szCs w:val="18"/>
        </w:rPr>
        <w:t>（3）</w:t>
      </w:r>
      <w:r>
        <w:rPr>
          <w:rFonts w:ascii="宋体" w:hAnsi="宋体" w:eastAsia="宋体"/>
          <w:b/>
          <w:sz w:val="18"/>
          <w:szCs w:val="18"/>
        </w:rPr>
        <w:t>汉口火车站 →楚源大厦:</w:t>
      </w:r>
      <w:r>
        <w:rPr>
          <w:rFonts w:ascii="宋体" w:hAnsi="宋体" w:eastAsia="宋体"/>
          <w:sz w:val="18"/>
          <w:szCs w:val="18"/>
        </w:rPr>
        <w:t xml:space="preserve"> 乘519路、561路至阅马场，转乘715路、703路到卓刀泉站。从汉口火车站直接打的到楚源大厦的车费为45元左右。</w:t>
      </w:r>
    </w:p>
    <w:p>
      <w:pPr>
        <w:widowControl w:val="0"/>
        <w:tabs>
          <w:tab w:val="left" w:pos="1185"/>
        </w:tabs>
        <w:snapToGrid w:val="0"/>
        <w:spacing w:line="300" w:lineRule="exact"/>
        <w:ind w:firstLine="361" w:firstLineChars="200"/>
        <w:jc w:val="both"/>
        <w:rPr>
          <w:rFonts w:ascii="宋体" w:hAnsi="宋体" w:eastAsia="宋体"/>
          <w:sz w:val="18"/>
          <w:szCs w:val="18"/>
        </w:rPr>
      </w:pPr>
      <w:r>
        <w:rPr>
          <w:rFonts w:hint="eastAsia" w:ascii="宋体" w:hAnsi="宋体" w:eastAsia="宋体"/>
          <w:b/>
          <w:sz w:val="18"/>
          <w:szCs w:val="18"/>
        </w:rPr>
        <w:t>（4）</w:t>
      </w:r>
      <w:r>
        <w:rPr>
          <w:rFonts w:ascii="宋体" w:hAnsi="宋体" w:eastAsia="宋体"/>
          <w:b/>
          <w:sz w:val="18"/>
          <w:szCs w:val="18"/>
        </w:rPr>
        <w:t xml:space="preserve">武昌火车站 →楚源大厦: </w:t>
      </w:r>
      <w:r>
        <w:rPr>
          <w:rFonts w:ascii="宋体" w:hAnsi="宋体" w:eastAsia="宋体"/>
          <w:sz w:val="18"/>
          <w:szCs w:val="18"/>
        </w:rPr>
        <w:t>66路、593路、59路、538路到卓刀泉站。从武昌火车站打的到楚源的费用为25元左右。</w:t>
      </w:r>
    </w:p>
    <w:p>
      <w:pPr>
        <w:spacing w:line="280" w:lineRule="exact"/>
        <w:ind w:firstLine="360" w:firstLineChars="200"/>
        <w:rPr>
          <w:rFonts w:ascii="宋体" w:hAnsi="宋体"/>
          <w:sz w:val="18"/>
          <w:szCs w:val="18"/>
        </w:rPr>
      </w:pPr>
    </w:p>
    <w:sectPr>
      <w:pgSz w:w="11906" w:h="16838"/>
      <w:pgMar w:top="1440" w:right="1588" w:bottom="1440" w:left="1588"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PMingLiU">
    <w:panose1 w:val="02020300000000000000"/>
    <w:charset w:val="88"/>
    <w:family w:val="auto"/>
    <w:pitch w:val="default"/>
    <w:sig w:usb0="00000003" w:usb1="082E0000" w:usb2="00000016" w:usb3="00000000" w:csb0="00100001"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rPr>
      <w:rFonts w:ascii="Times New Roman" w:hAnsi="Times New Roman" w:eastAsia="宋体" w:cs="Times New Roman"/>
      <w:kern w:val="0"/>
      <w:sz w:val="24"/>
      <w:szCs w:val="24"/>
      <w:lang w:eastAsia="zh-CN" w:bidi="ar-SA"/>
    </w:rPr>
  </w:style>
  <w:style w:type="character" w:default="1" w:styleId="4">
    <w:name w:val="Default Paragraph Font"/>
  </w:style>
  <w:style w:type="paragraph" w:styleId="2">
    <w:name w:val="annotation text"/>
    <w:basedOn w:val="1"/>
    <w:link w:val="3"/>
    <w:pPr>
      <w:widowControl w:val="0"/>
    </w:pPr>
  </w:style>
  <w:style w:type="character" w:customStyle="1" w:styleId="3">
    <w:name w:val="批注文字 Char"/>
    <w:basedOn w:val="4"/>
    <w:link w:val="2"/>
    <w:semiHidden/>
    <w:rPr/>
  </w:style>
  <w:style w:type="character" w:customStyle="1" w:styleId="5">
    <w:name w:val="日期 Char"/>
    <w:basedOn w:val="4"/>
    <w:link w:val="6"/>
    <w:semiHidden/>
    <w:rPr>
      <w:rFonts w:ascii="Times New Roman" w:hAnsi="Times New Roman" w:eastAsia="宋体" w:cs="Times New Roman"/>
      <w:kern w:val="0"/>
      <w:sz w:val="24"/>
      <w:szCs w:val="24"/>
      <w:lang/>
    </w:rPr>
  </w:style>
  <w:style w:type="paragraph" w:customStyle="1" w:styleId="6">
    <w:name w:val="Date"/>
    <w:basedOn w:val="1"/>
    <w:next w:val="1"/>
    <w:link w:val="5"/>
    <w:pPr>
      <w:ind w:left="100" w:leftChars="2500"/>
    </w:pPr>
    <w:rPr>
      <w:rFonts w:ascii="Times New Roman" w:hAnsi="Times New Roman" w:eastAsia="宋体" w:cs="Times New Roman"/>
      <w:kern w:val="0"/>
      <w:sz w:val="24"/>
      <w:szCs w:val="24"/>
      <w:lang/>
    </w:rPr>
  </w:style>
  <w:style w:type="paragraph" w:styleId="7">
    <w:name w:val="批注框文本"/>
    <w:basedOn w:val="1"/>
    <w:link w:val="8"/>
    <w:rPr>
      <w:rFonts w:ascii="Times New Roman" w:hAnsi="Times New Roman" w:eastAsia="宋体" w:cs="Times New Roman"/>
      <w:kern w:val="0"/>
      <w:sz w:val="18"/>
      <w:szCs w:val="18"/>
      <w:lang/>
    </w:rPr>
  </w:style>
  <w:style w:type="character" w:customStyle="1" w:styleId="8">
    <w:name w:val="批注框文本 Char"/>
    <w:basedOn w:val="4"/>
    <w:link w:val="7"/>
    <w:semiHidden/>
    <w:rPr>
      <w:rFonts w:ascii="Times New Roman" w:hAnsi="Times New Roman" w:eastAsia="宋体" w:cs="Times New Roman"/>
      <w:kern w:val="0"/>
      <w:sz w:val="18"/>
      <w:szCs w:val="18"/>
      <w:lang/>
    </w:rPr>
  </w:style>
  <w:style w:type="paragraph" w:styleId="9">
    <w:name w:val="footer"/>
    <w:basedOn w:val="1"/>
    <w:link w:val="10"/>
    <w:pPr>
      <w:tabs>
        <w:tab w:val="center" w:pos="4153"/>
        <w:tab w:val="right" w:pos="8306"/>
      </w:tabs>
      <w:snapToGrid w:val="0"/>
    </w:pPr>
    <w:rPr>
      <w:rFonts w:ascii="Times New Roman" w:hAnsi="Times New Roman" w:eastAsia="宋体" w:cs="Times New Roman"/>
      <w:kern w:val="0"/>
      <w:sz w:val="18"/>
      <w:szCs w:val="18"/>
      <w:lang/>
    </w:rPr>
  </w:style>
  <w:style w:type="character" w:customStyle="1" w:styleId="10">
    <w:name w:val="页脚 Char"/>
    <w:basedOn w:val="4"/>
    <w:link w:val="9"/>
    <w:semiHidden/>
    <w:rPr>
      <w:rFonts w:ascii="Times New Roman" w:hAnsi="Times New Roman" w:eastAsia="宋体" w:cs="Times New Roman"/>
      <w:kern w:val="0"/>
      <w:sz w:val="18"/>
      <w:szCs w:val="18"/>
      <w:lang/>
    </w:rPr>
  </w:style>
  <w:style w:type="paragraph" w:styleId="11">
    <w:name w:val="header"/>
    <w:basedOn w:val="1"/>
    <w:link w:val="12"/>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rPr>
  </w:style>
  <w:style w:type="character" w:customStyle="1" w:styleId="12">
    <w:name w:val="页眉 Char"/>
    <w:basedOn w:val="4"/>
    <w:link w:val="11"/>
    <w:semiHidden/>
    <w:rPr>
      <w:rFonts w:ascii="Times New Roman" w:hAnsi="Times New Roman" w:eastAsia="宋体" w:cs="Times New Roman"/>
      <w:kern w:val="0"/>
      <w:sz w:val="18"/>
      <w:szCs w:val="18"/>
      <w:lang/>
    </w:rPr>
  </w:style>
  <w:style w:type="character" w:customStyle="1" w:styleId="13">
    <w:name w:val="正文文本 2 Char"/>
    <w:basedOn w:val="4"/>
    <w:link w:val="14"/>
    <w:semiHidden/>
    <w:rPr>
      <w:rFonts w:ascii="Times New Roman" w:hAnsi="Times New Roman" w:eastAsia="PMingLiU" w:cs="Times New Roman"/>
      <w:sz w:val="24"/>
      <w:szCs w:val="24"/>
      <w:lang w:eastAsia="zh-TW"/>
    </w:rPr>
  </w:style>
  <w:style w:type="paragraph" w:customStyle="1" w:styleId="14">
    <w:name w:val="Body Text 2"/>
    <w:basedOn w:val="1"/>
    <w:link w:val="13"/>
    <w:pPr>
      <w:widowControl w:val="0"/>
      <w:spacing w:after="120" w:line="480" w:lineRule="auto"/>
    </w:pPr>
    <w:rPr>
      <w:rFonts w:ascii="Times New Roman" w:hAnsi="Times New Roman" w:eastAsia="PMingLiU" w:cs="Times New Roman"/>
      <w:sz w:val="24"/>
      <w:szCs w:val="24"/>
      <w:lang w:eastAsia="zh-TW"/>
    </w:rPr>
  </w:style>
  <w:style w:type="character" w:styleId="15">
    <w:name w:val="Strong"/>
    <w:rPr>
      <w:rFonts w:cs="Times New Roman"/>
      <w:b/>
      <w:bCs/>
    </w:rPr>
  </w:style>
  <w:style w:type="character" w:styleId="16">
    <w:name w:val="Hyperlink"/>
    <w:rPr>
      <w:rFonts w:cs="Times New Roman"/>
      <w:color w:val="0000FF"/>
      <w:u w:val="single"/>
    </w:rPr>
  </w:style>
  <w:style w:type="paragraph" w:customStyle="1" w:styleId="17">
    <w:name w:val="List Paragraph"/>
    <w:basedOn w:val="1"/>
    <w:pPr>
      <w:ind w:firstLine="420" w:firstLineChars="200"/>
    </w:pPr>
  </w:style>
  <w:style w:type="paragraph" w:customStyle="1" w:styleId="18">
    <w:name w:val="Normal (Web)"/>
    <w:basedOn w:val="1"/>
    <w:pPr>
      <w:spacing w:before="100" w:beforeAutospacing="1" w:after="100" w:afterAutospacing="1"/>
    </w:pPr>
    <w:rPr>
      <w:rFonts w:ascii="宋体" w:hAnsi="宋体" w:cs="宋体"/>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376</Words>
  <Characters>2144</Characters>
  <Lines>17</Lines>
  <Paragraphs>5</Paragraphs>
  <TotalTime>0</TotalTime>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2013-07-17T02:01:00Z</dcterms:created>
  <dc:creator>lenovo</dc:creator>
  <cp:lastModifiedBy>PC-201003010844</cp:lastModifiedBy>
  <dcterms:modified xsi:type="dcterms:W3CDTF">2013-10-10T07:38:24Z</dcterms:modified>
  <dc:title>第八届科技信息资源共享促进国际会议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